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3D9E" w14:textId="77777777" w:rsidR="00F715F9" w:rsidRPr="00CD49D2" w:rsidRDefault="00F715F9">
      <w:pPr>
        <w:spacing w:line="216" w:lineRule="exact"/>
        <w:rPr>
          <w:rFonts w:ascii="宋体" w:hAnsi="宋体"/>
          <w:sz w:val="21"/>
          <w:szCs w:val="21"/>
        </w:rPr>
      </w:pPr>
    </w:p>
    <w:p w14:paraId="68820D09" w14:textId="77777777" w:rsidR="004E514D" w:rsidRPr="00CD49D2" w:rsidRDefault="00000000" w:rsidP="004E514D">
      <w:pPr>
        <w:pStyle w:val="a3"/>
        <w:rPr>
          <w:rFonts w:ascii="宋体" w:eastAsia="宋体" w:hAnsi="宋体"/>
        </w:rPr>
      </w:pPr>
      <w:r w:rsidRPr="00CD49D2">
        <w:rPr>
          <w:rFonts w:ascii="宋体" w:eastAsia="宋体" w:hAnsi="宋体"/>
        </w:rPr>
        <w:t xml:space="preserve">HY46XX I2C </w:t>
      </w:r>
      <w:r w:rsidRPr="00CD49D2">
        <w:rPr>
          <w:rFonts w:ascii="宋体" w:eastAsia="宋体" w:hAnsi="宋体" w:cs="宋体"/>
        </w:rPr>
        <w:t>通 讯 时 序 要 求</w:t>
      </w:r>
      <w:r w:rsidRPr="00CD49D2">
        <w:rPr>
          <w:rFonts w:ascii="宋体" w:eastAsia="宋体" w:hAnsi="宋体"/>
        </w:rPr>
        <w:t xml:space="preserve"> </w:t>
      </w:r>
    </w:p>
    <w:p w14:paraId="26928B99" w14:textId="603AF459" w:rsidR="00F715F9" w:rsidRPr="00CD49D2" w:rsidRDefault="00000000" w:rsidP="004E514D">
      <w:pPr>
        <w:pStyle w:val="a3"/>
        <w:rPr>
          <w:rFonts w:ascii="宋体" w:eastAsia="宋体" w:hAnsi="宋体"/>
        </w:rPr>
      </w:pPr>
      <w:r w:rsidRPr="00CD49D2">
        <w:rPr>
          <w:rFonts w:ascii="宋体" w:eastAsia="宋体" w:hAnsi="宋体"/>
        </w:rPr>
        <w:t>HY46XX I2C communication timing requirements</w:t>
      </w:r>
    </w:p>
    <w:p w14:paraId="50BCF19E" w14:textId="77777777" w:rsidR="004E514D" w:rsidRPr="00CD49D2" w:rsidRDefault="004E514D" w:rsidP="004E514D">
      <w:pPr>
        <w:rPr>
          <w:rFonts w:ascii="宋体" w:hAnsi="宋体"/>
        </w:rPr>
      </w:pPr>
    </w:p>
    <w:p w14:paraId="5F024512" w14:textId="77777777" w:rsidR="00F715F9" w:rsidRPr="00CD49D2" w:rsidRDefault="00F715F9">
      <w:pPr>
        <w:spacing w:line="157" w:lineRule="exact"/>
        <w:rPr>
          <w:rFonts w:ascii="宋体" w:hAnsi="宋体"/>
          <w:sz w:val="21"/>
          <w:szCs w:val="21"/>
        </w:rPr>
      </w:pPr>
    </w:p>
    <w:p w14:paraId="7520B13B" w14:textId="6F872CA9" w:rsidR="00F715F9" w:rsidRPr="00CD49D2" w:rsidRDefault="00000000" w:rsidP="005B039B">
      <w:pPr>
        <w:numPr>
          <w:ilvl w:val="0"/>
          <w:numId w:val="2"/>
        </w:numPr>
        <w:tabs>
          <w:tab w:val="left" w:pos="199"/>
        </w:tabs>
        <w:spacing w:line="291" w:lineRule="auto"/>
        <w:ind w:right="20"/>
        <w:jc w:val="both"/>
        <w:rPr>
          <w:rFonts w:ascii="宋体" w:hAnsi="宋体" w:cs="Calibri"/>
          <w:sz w:val="21"/>
          <w:szCs w:val="21"/>
        </w:rPr>
      </w:pPr>
      <w:r w:rsidRPr="00CD49D2">
        <w:rPr>
          <w:rFonts w:ascii="宋体" w:hAnsi="宋体" w:cs="Calibri"/>
          <w:sz w:val="21"/>
          <w:szCs w:val="21"/>
        </w:rPr>
        <w:t xml:space="preserve">I2C </w:t>
      </w:r>
      <w:r w:rsidRPr="00CD49D2">
        <w:rPr>
          <w:rFonts w:ascii="宋体" w:hAnsi="宋体" w:cs="宋体"/>
          <w:sz w:val="21"/>
          <w:szCs w:val="21"/>
        </w:rPr>
        <w:t>通讯时钟建议</w:t>
      </w:r>
      <w:r w:rsidRPr="00CD49D2">
        <w:rPr>
          <w:rFonts w:ascii="宋体" w:hAnsi="宋体" w:cs="Calibri"/>
          <w:sz w:val="21"/>
          <w:szCs w:val="21"/>
        </w:rPr>
        <w:t xml:space="preserve"> 200KHz </w:t>
      </w:r>
      <w:r w:rsidRPr="00CD49D2">
        <w:rPr>
          <w:rFonts w:ascii="宋体" w:hAnsi="宋体" w:cs="宋体"/>
          <w:sz w:val="21"/>
          <w:szCs w:val="21"/>
        </w:rPr>
        <w:t>，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Pr="00CD49D2">
        <w:rPr>
          <w:rFonts w:ascii="宋体" w:hAnsi="宋体" w:cs="宋体"/>
          <w:sz w:val="21"/>
          <w:szCs w:val="21"/>
        </w:rPr>
        <w:t>上拉电阻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="004E514D" w:rsidRPr="00CD49D2">
        <w:rPr>
          <w:rFonts w:ascii="宋体" w:hAnsi="宋体" w:cs="Calibri"/>
          <w:sz w:val="21"/>
          <w:szCs w:val="21"/>
        </w:rPr>
        <w:t>2.2</w:t>
      </w:r>
      <w:r w:rsidRPr="00CD49D2">
        <w:rPr>
          <w:rFonts w:ascii="宋体" w:hAnsi="宋体" w:cs="Calibri"/>
          <w:sz w:val="21"/>
          <w:szCs w:val="21"/>
        </w:rPr>
        <w:t>k</w:t>
      </w:r>
      <w:r w:rsidR="004E514D" w:rsidRPr="00CD49D2">
        <w:rPr>
          <w:rFonts w:ascii="宋体" w:hAnsi="宋体" w:cs="Calibri"/>
          <w:sz w:val="21"/>
          <w:szCs w:val="21"/>
        </w:rPr>
        <w:t>~4.7</w:t>
      </w:r>
      <w:r w:rsidRPr="00CD49D2">
        <w:rPr>
          <w:rFonts w:ascii="宋体" w:hAnsi="宋体" w:cs="Calibri"/>
          <w:sz w:val="21"/>
          <w:szCs w:val="21"/>
        </w:rPr>
        <w:t>k</w:t>
      </w:r>
      <w:r w:rsidRPr="00CD49D2">
        <w:rPr>
          <w:rFonts w:ascii="宋体" w:hAnsi="宋体" w:cs="宋体"/>
          <w:sz w:val="21"/>
          <w:szCs w:val="21"/>
        </w:rPr>
        <w:t>Ω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Pr="00CD49D2">
        <w:rPr>
          <w:rFonts w:ascii="宋体" w:hAnsi="宋体" w:cs="宋体"/>
          <w:sz w:val="21"/>
          <w:szCs w:val="21"/>
        </w:rPr>
        <w:t>。（</w:t>
      </w:r>
      <w:r w:rsidRPr="00CD49D2">
        <w:rPr>
          <w:rFonts w:ascii="宋体" w:hAnsi="宋体" w:cs="Calibri"/>
          <w:sz w:val="21"/>
          <w:szCs w:val="21"/>
        </w:rPr>
        <w:t xml:space="preserve"> The I2C communication clock is recommended less than 200KHz, and the pull-up resistor is </w:t>
      </w:r>
      <w:r w:rsidR="004E514D" w:rsidRPr="00CD49D2">
        <w:rPr>
          <w:rFonts w:ascii="宋体" w:hAnsi="宋体" w:cs="Calibri"/>
          <w:sz w:val="21"/>
          <w:szCs w:val="21"/>
        </w:rPr>
        <w:t xml:space="preserve"> 2.2k~4.7k</w:t>
      </w:r>
      <w:r w:rsidR="004E514D" w:rsidRPr="00CD49D2">
        <w:rPr>
          <w:rFonts w:ascii="宋体" w:hAnsi="宋体" w:cs="宋体"/>
          <w:sz w:val="21"/>
          <w:szCs w:val="21"/>
        </w:rPr>
        <w:t>Ω</w:t>
      </w:r>
      <w:r w:rsidRPr="00CD49D2">
        <w:rPr>
          <w:rFonts w:ascii="宋体" w:hAnsi="宋体" w:cs="Calibri"/>
          <w:sz w:val="21"/>
          <w:szCs w:val="21"/>
        </w:rPr>
        <w:t>.</w:t>
      </w:r>
      <w:r w:rsidRPr="00CD49D2">
        <w:rPr>
          <w:rFonts w:ascii="宋体" w:hAnsi="宋体" w:cs="宋体"/>
          <w:sz w:val="21"/>
          <w:szCs w:val="21"/>
        </w:rPr>
        <w:t>）</w:t>
      </w:r>
    </w:p>
    <w:p w14:paraId="023C21A5" w14:textId="77777777" w:rsidR="00F715F9" w:rsidRPr="00CD49D2" w:rsidRDefault="00F715F9">
      <w:pPr>
        <w:spacing w:line="289" w:lineRule="exact"/>
        <w:rPr>
          <w:rFonts w:ascii="宋体" w:hAnsi="宋体" w:cs="Calibri"/>
          <w:sz w:val="21"/>
          <w:szCs w:val="21"/>
        </w:rPr>
      </w:pPr>
    </w:p>
    <w:p w14:paraId="47B8FC1A" w14:textId="2FC9445C" w:rsidR="00F715F9" w:rsidRPr="00CD49D2" w:rsidRDefault="00000000" w:rsidP="005B039B">
      <w:pPr>
        <w:numPr>
          <w:ilvl w:val="0"/>
          <w:numId w:val="2"/>
        </w:numPr>
        <w:tabs>
          <w:tab w:val="left" w:pos="163"/>
        </w:tabs>
        <w:spacing w:line="281" w:lineRule="auto"/>
        <w:ind w:right="20"/>
        <w:jc w:val="both"/>
        <w:rPr>
          <w:rFonts w:ascii="宋体" w:hAnsi="宋体" w:cs="Calibri"/>
          <w:sz w:val="21"/>
          <w:szCs w:val="21"/>
        </w:rPr>
      </w:pPr>
      <w:r w:rsidRPr="00CD49D2">
        <w:rPr>
          <w:rFonts w:ascii="宋体" w:hAnsi="宋体" w:cs="宋体"/>
          <w:sz w:val="21"/>
          <w:szCs w:val="21"/>
        </w:rPr>
        <w:t>字节与字节之间</w:t>
      </w:r>
      <w:proofErr w:type="gramStart"/>
      <w:r w:rsidRPr="00CD49D2">
        <w:rPr>
          <w:rFonts w:ascii="宋体" w:hAnsi="宋体" w:cs="宋体"/>
          <w:sz w:val="21"/>
          <w:szCs w:val="21"/>
        </w:rPr>
        <w:t>延时需</w:t>
      </w:r>
      <w:proofErr w:type="gramEnd"/>
      <w:r w:rsidRPr="00CD49D2">
        <w:rPr>
          <w:rFonts w:ascii="宋体" w:hAnsi="宋体" w:cs="宋体"/>
          <w:sz w:val="21"/>
          <w:szCs w:val="21"/>
        </w:rPr>
        <w:t>大于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="004E514D" w:rsidRPr="00CD49D2">
        <w:rPr>
          <w:rFonts w:ascii="宋体" w:hAnsi="宋体" w:cs="Calibri"/>
          <w:sz w:val="21"/>
          <w:szCs w:val="21"/>
        </w:rPr>
        <w:t>30us</w:t>
      </w:r>
      <w:r w:rsidR="004E514D" w:rsidRPr="00CD49D2">
        <w:rPr>
          <w:rFonts w:ascii="宋体" w:hAnsi="宋体" w:cs="Calibri" w:hint="eastAsia"/>
          <w:sz w:val="21"/>
          <w:szCs w:val="21"/>
        </w:rPr>
        <w:t>，</w:t>
      </w:r>
      <w:r w:rsidR="004E514D" w:rsidRPr="00CD49D2">
        <w:rPr>
          <w:rFonts w:ascii="宋体" w:hAnsi="宋体" w:cs="宋体"/>
          <w:sz w:val="21"/>
          <w:szCs w:val="21"/>
        </w:rPr>
        <w:t>如下图红色箭头位置的时间</w:t>
      </w:r>
      <w:r w:rsidRPr="00CD49D2">
        <w:rPr>
          <w:rFonts w:ascii="宋体" w:hAnsi="宋体" w:cs="宋体"/>
          <w:sz w:val="21"/>
          <w:szCs w:val="21"/>
        </w:rPr>
        <w:t>（</w:t>
      </w:r>
      <w:r w:rsidRPr="00CD49D2">
        <w:rPr>
          <w:rFonts w:ascii="宋体" w:hAnsi="宋体" w:cs="Calibri"/>
          <w:sz w:val="21"/>
          <w:szCs w:val="21"/>
        </w:rPr>
        <w:t xml:space="preserve">The delay between </w:t>
      </w:r>
      <w:proofErr w:type="spellStart"/>
      <w:r w:rsidRPr="00CD49D2">
        <w:rPr>
          <w:rFonts w:ascii="宋体" w:hAnsi="宋体" w:cs="Calibri"/>
          <w:sz w:val="21"/>
          <w:szCs w:val="21"/>
        </w:rPr>
        <w:t>bytes</w:t>
      </w:r>
      <w:proofErr w:type="spellEnd"/>
      <w:r w:rsidRPr="00CD49D2">
        <w:rPr>
          <w:rFonts w:ascii="宋体" w:hAnsi="宋体" w:cs="Calibri"/>
          <w:sz w:val="21"/>
          <w:szCs w:val="21"/>
        </w:rPr>
        <w:t xml:space="preserve"> and bytes needs to be more than </w:t>
      </w:r>
      <w:r w:rsidR="004E514D" w:rsidRPr="00CD49D2">
        <w:rPr>
          <w:rFonts w:ascii="宋体" w:hAnsi="宋体" w:cs="Calibri"/>
          <w:sz w:val="21"/>
          <w:szCs w:val="21"/>
        </w:rPr>
        <w:t>3</w:t>
      </w:r>
      <w:r w:rsidRPr="00CD49D2">
        <w:rPr>
          <w:rFonts w:ascii="宋体" w:hAnsi="宋体" w:cs="Calibri"/>
          <w:sz w:val="21"/>
          <w:szCs w:val="21"/>
        </w:rPr>
        <w:t>5u</w:t>
      </w:r>
      <w:r w:rsidR="004E514D" w:rsidRPr="00CD49D2">
        <w:rPr>
          <w:rFonts w:ascii="宋体" w:hAnsi="宋体" w:cs="Calibri"/>
          <w:sz w:val="21"/>
          <w:szCs w:val="21"/>
        </w:rPr>
        <w:t>s, For example, the time delay of the red arrow position in the</w:t>
      </w:r>
      <w:r w:rsidR="004E514D" w:rsidRPr="00CD49D2">
        <w:rPr>
          <w:rFonts w:ascii="宋体" w:hAnsi="宋体" w:cs="宋体"/>
          <w:sz w:val="21"/>
          <w:szCs w:val="21"/>
        </w:rPr>
        <w:t xml:space="preserve"> </w:t>
      </w:r>
      <w:r w:rsidR="004E514D" w:rsidRPr="00CD49D2">
        <w:rPr>
          <w:rFonts w:ascii="宋体" w:hAnsi="宋体" w:cs="Calibri"/>
          <w:sz w:val="21"/>
          <w:szCs w:val="21"/>
        </w:rPr>
        <w:t>following figure:</w:t>
      </w:r>
      <w:r w:rsidRPr="00CD49D2">
        <w:rPr>
          <w:rFonts w:ascii="宋体" w:hAnsi="宋体" w:cs="宋体"/>
          <w:sz w:val="21"/>
          <w:szCs w:val="21"/>
        </w:rPr>
        <w:t>）</w:t>
      </w:r>
    </w:p>
    <w:p w14:paraId="1EAC4392" w14:textId="77777777" w:rsidR="00F715F9" w:rsidRPr="00CD49D2" w:rsidRDefault="00000000">
      <w:pPr>
        <w:spacing w:line="200" w:lineRule="exact"/>
        <w:rPr>
          <w:rFonts w:ascii="宋体" w:hAnsi="宋体"/>
          <w:sz w:val="21"/>
          <w:szCs w:val="21"/>
        </w:rPr>
      </w:pPr>
      <w:r w:rsidRPr="00CD49D2">
        <w:rPr>
          <w:rFonts w:ascii="宋体" w:hAnsi="宋体"/>
          <w:noProof/>
          <w:sz w:val="21"/>
          <w:szCs w:val="21"/>
        </w:rPr>
        <w:drawing>
          <wp:anchor distT="0" distB="0" distL="114300" distR="114300" simplePos="0" relativeHeight="251656192" behindDoc="1" locked="0" layoutInCell="0" allowOverlap="1" wp14:anchorId="424AE9FE" wp14:editId="57B0C9E8">
            <wp:simplePos x="0" y="0"/>
            <wp:positionH relativeFrom="column">
              <wp:posOffset>60960</wp:posOffset>
            </wp:positionH>
            <wp:positionV relativeFrom="paragraph">
              <wp:posOffset>42545</wp:posOffset>
            </wp:positionV>
            <wp:extent cx="5242560" cy="10547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1A8EE83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58D2F373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2FD27724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38317D4A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5DA05839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6B656277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2B7F4E51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4DEC403C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7B690A38" w14:textId="77777777" w:rsidR="00F715F9" w:rsidRPr="00CD49D2" w:rsidRDefault="00F715F9">
      <w:pPr>
        <w:spacing w:line="362" w:lineRule="exact"/>
        <w:rPr>
          <w:rFonts w:ascii="宋体" w:hAnsi="宋体"/>
          <w:sz w:val="21"/>
          <w:szCs w:val="21"/>
        </w:rPr>
      </w:pPr>
    </w:p>
    <w:p w14:paraId="07BA110A" w14:textId="5B62F876" w:rsidR="00F715F9" w:rsidRPr="00CD49D2" w:rsidRDefault="00000000" w:rsidP="005B039B">
      <w:pPr>
        <w:pStyle w:val="a5"/>
        <w:numPr>
          <w:ilvl w:val="0"/>
          <w:numId w:val="2"/>
        </w:numPr>
        <w:spacing w:line="281" w:lineRule="auto"/>
        <w:ind w:firstLineChars="0"/>
        <w:rPr>
          <w:rFonts w:ascii="宋体" w:hAnsi="宋体"/>
          <w:sz w:val="21"/>
          <w:szCs w:val="21"/>
        </w:rPr>
      </w:pPr>
      <w:r w:rsidRPr="00CD49D2">
        <w:rPr>
          <w:rFonts w:ascii="宋体" w:hAnsi="宋体" w:cs="Calibri"/>
          <w:sz w:val="21"/>
          <w:szCs w:val="21"/>
        </w:rPr>
        <w:t xml:space="preserve">STOP </w:t>
      </w:r>
      <w:r w:rsidRPr="00CD49D2">
        <w:rPr>
          <w:rFonts w:ascii="宋体" w:hAnsi="宋体" w:cs="宋体"/>
          <w:sz w:val="21"/>
          <w:szCs w:val="21"/>
        </w:rPr>
        <w:t>到</w:t>
      </w:r>
      <w:r w:rsidRPr="00CD49D2">
        <w:rPr>
          <w:rFonts w:ascii="宋体" w:hAnsi="宋体" w:cs="Calibri"/>
          <w:sz w:val="21"/>
          <w:szCs w:val="21"/>
        </w:rPr>
        <w:t xml:space="preserve"> START </w:t>
      </w:r>
      <w:r w:rsidRPr="00CD49D2">
        <w:rPr>
          <w:rFonts w:ascii="宋体" w:hAnsi="宋体" w:cs="宋体"/>
          <w:sz w:val="21"/>
          <w:szCs w:val="21"/>
        </w:rPr>
        <w:t>信号之间</w:t>
      </w:r>
      <w:proofErr w:type="gramStart"/>
      <w:r w:rsidR="005B039B" w:rsidRPr="00CD49D2">
        <w:rPr>
          <w:rFonts w:ascii="宋体" w:hAnsi="宋体" w:cs="宋体" w:hint="eastAsia"/>
          <w:sz w:val="21"/>
          <w:szCs w:val="21"/>
        </w:rPr>
        <w:t>延时</w:t>
      </w:r>
      <w:r w:rsidRPr="00CD49D2">
        <w:rPr>
          <w:rFonts w:ascii="宋体" w:hAnsi="宋体" w:cs="宋体"/>
          <w:sz w:val="21"/>
          <w:szCs w:val="21"/>
        </w:rPr>
        <w:t>需</w:t>
      </w:r>
      <w:proofErr w:type="gramEnd"/>
      <w:r w:rsidRPr="00CD49D2">
        <w:rPr>
          <w:rFonts w:ascii="宋体" w:hAnsi="宋体" w:cs="宋体"/>
          <w:sz w:val="21"/>
          <w:szCs w:val="21"/>
        </w:rPr>
        <w:t>大于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="005B039B" w:rsidRPr="00CD49D2">
        <w:rPr>
          <w:rFonts w:ascii="宋体" w:hAnsi="宋体" w:cs="Calibri" w:hint="eastAsia"/>
          <w:sz w:val="21"/>
          <w:szCs w:val="21"/>
        </w:rPr>
        <w:t>30</w:t>
      </w:r>
      <w:r w:rsidR="005B039B" w:rsidRPr="00CD49D2">
        <w:rPr>
          <w:rFonts w:ascii="宋体" w:hAnsi="宋体" w:cs="Calibri"/>
          <w:sz w:val="21"/>
          <w:szCs w:val="21"/>
        </w:rPr>
        <w:t>us,</w:t>
      </w:r>
      <w:r w:rsidR="005B039B" w:rsidRPr="00CD49D2">
        <w:rPr>
          <w:rFonts w:ascii="宋体" w:hAnsi="宋体" w:cs="宋体"/>
          <w:sz w:val="21"/>
          <w:szCs w:val="21"/>
        </w:rPr>
        <w:t xml:space="preserve"> 如下图红色箭头位置的时间</w:t>
      </w:r>
      <w:r w:rsidR="005B039B" w:rsidRPr="00CD49D2">
        <w:rPr>
          <w:rFonts w:ascii="宋体" w:hAnsi="宋体" w:cs="宋体" w:hint="eastAsia"/>
          <w:sz w:val="21"/>
          <w:szCs w:val="21"/>
        </w:rPr>
        <w:t>。</w:t>
      </w:r>
      <w:r w:rsidRPr="00CD49D2">
        <w:rPr>
          <w:rFonts w:ascii="宋体" w:hAnsi="宋体" w:cs="宋体"/>
          <w:sz w:val="21"/>
          <w:szCs w:val="21"/>
        </w:rPr>
        <w:t>（</w:t>
      </w:r>
      <w:r w:rsidRPr="00CD49D2">
        <w:rPr>
          <w:rFonts w:ascii="宋体" w:hAnsi="宋体" w:cs="Calibri"/>
          <w:sz w:val="21"/>
          <w:szCs w:val="21"/>
        </w:rPr>
        <w:t xml:space="preserve">STOP and then to the next START signal need to be more than </w:t>
      </w:r>
      <w:r w:rsidR="005B039B" w:rsidRPr="00CD49D2">
        <w:rPr>
          <w:rFonts w:ascii="宋体" w:hAnsi="宋体" w:cs="Calibri"/>
          <w:sz w:val="21"/>
          <w:szCs w:val="21"/>
        </w:rPr>
        <w:t>30</w:t>
      </w:r>
      <w:r w:rsidRPr="00CD49D2">
        <w:rPr>
          <w:rFonts w:ascii="宋体" w:hAnsi="宋体" w:cs="Calibri"/>
          <w:sz w:val="21"/>
          <w:szCs w:val="21"/>
        </w:rPr>
        <w:t>u</w:t>
      </w:r>
      <w:r w:rsidR="005B039B" w:rsidRPr="00CD49D2">
        <w:rPr>
          <w:rFonts w:ascii="宋体" w:hAnsi="宋体" w:cs="Calibri" w:hint="eastAsia"/>
          <w:sz w:val="21"/>
          <w:szCs w:val="21"/>
        </w:rPr>
        <w:t>s，</w:t>
      </w:r>
      <w:r w:rsidR="005B039B" w:rsidRPr="00CD49D2">
        <w:rPr>
          <w:rFonts w:ascii="宋体" w:hAnsi="宋体" w:cs="Calibri"/>
          <w:sz w:val="21"/>
          <w:szCs w:val="21"/>
        </w:rPr>
        <w:t>For example, the time delay of the red arrow position in the</w:t>
      </w:r>
      <w:r w:rsidR="005B039B" w:rsidRPr="00CD49D2">
        <w:rPr>
          <w:rFonts w:ascii="宋体" w:hAnsi="宋体" w:cs="宋体"/>
          <w:sz w:val="21"/>
          <w:szCs w:val="21"/>
        </w:rPr>
        <w:t xml:space="preserve"> </w:t>
      </w:r>
      <w:r w:rsidR="005B039B" w:rsidRPr="00CD49D2">
        <w:rPr>
          <w:rFonts w:ascii="宋体" w:hAnsi="宋体" w:cs="Calibri"/>
          <w:sz w:val="21"/>
          <w:szCs w:val="21"/>
        </w:rPr>
        <w:t>following figure.</w:t>
      </w:r>
      <w:r w:rsidRPr="00CD49D2">
        <w:rPr>
          <w:rFonts w:ascii="宋体" w:hAnsi="宋体" w:cs="宋体"/>
          <w:sz w:val="21"/>
          <w:szCs w:val="21"/>
        </w:rPr>
        <w:t>）</w:t>
      </w:r>
    </w:p>
    <w:p w14:paraId="2AB1D55C" w14:textId="77777777" w:rsidR="00F715F9" w:rsidRPr="00CD49D2" w:rsidRDefault="00000000">
      <w:pPr>
        <w:spacing w:line="200" w:lineRule="exact"/>
        <w:rPr>
          <w:rFonts w:ascii="宋体" w:hAnsi="宋体"/>
          <w:sz w:val="21"/>
          <w:szCs w:val="21"/>
        </w:rPr>
      </w:pPr>
      <w:r w:rsidRPr="00CD49D2">
        <w:rPr>
          <w:rFonts w:ascii="宋体" w:hAnsi="宋体"/>
          <w:noProof/>
          <w:sz w:val="21"/>
          <w:szCs w:val="21"/>
        </w:rPr>
        <w:drawing>
          <wp:anchor distT="0" distB="0" distL="114300" distR="114300" simplePos="0" relativeHeight="251659264" behindDoc="1" locked="0" layoutInCell="0" allowOverlap="1" wp14:anchorId="3E7B0DB0" wp14:editId="4FCD29B5">
            <wp:simplePos x="0" y="0"/>
            <wp:positionH relativeFrom="column">
              <wp:posOffset>129540</wp:posOffset>
            </wp:positionH>
            <wp:positionV relativeFrom="paragraph">
              <wp:posOffset>28575</wp:posOffset>
            </wp:positionV>
            <wp:extent cx="5158740" cy="1286510"/>
            <wp:effectExtent l="0" t="0" r="381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353029E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229812DC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3F1842E3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20CADB74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2151B494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56895786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6DEF8DA3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1A199DE1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63CA775C" w14:textId="77777777" w:rsidR="00F715F9" w:rsidRPr="00CD49D2" w:rsidRDefault="00F715F9">
      <w:pPr>
        <w:spacing w:line="200" w:lineRule="exact"/>
        <w:rPr>
          <w:rFonts w:ascii="宋体" w:hAnsi="宋体"/>
          <w:sz w:val="21"/>
          <w:szCs w:val="21"/>
        </w:rPr>
      </w:pPr>
    </w:p>
    <w:p w14:paraId="072CC678" w14:textId="77777777" w:rsidR="00F715F9" w:rsidRPr="00CD49D2" w:rsidRDefault="00F715F9">
      <w:pPr>
        <w:spacing w:line="274" w:lineRule="exact"/>
        <w:rPr>
          <w:rFonts w:ascii="宋体" w:hAnsi="宋体"/>
          <w:sz w:val="21"/>
          <w:szCs w:val="21"/>
        </w:rPr>
      </w:pPr>
    </w:p>
    <w:p w14:paraId="5BC6A130" w14:textId="326959A6" w:rsidR="00F715F9" w:rsidRPr="00CD49D2" w:rsidRDefault="00000000" w:rsidP="005B039B">
      <w:pPr>
        <w:pStyle w:val="a5"/>
        <w:numPr>
          <w:ilvl w:val="0"/>
          <w:numId w:val="2"/>
        </w:numPr>
        <w:spacing w:line="284" w:lineRule="auto"/>
        <w:ind w:firstLineChars="0"/>
        <w:rPr>
          <w:rFonts w:ascii="宋体" w:hAnsi="宋体"/>
          <w:sz w:val="21"/>
          <w:szCs w:val="21"/>
        </w:rPr>
      </w:pPr>
      <w:r w:rsidRPr="00CD49D2">
        <w:rPr>
          <w:rFonts w:ascii="宋体" w:hAnsi="宋体" w:cs="宋体"/>
          <w:sz w:val="21"/>
          <w:szCs w:val="21"/>
        </w:rPr>
        <w:t>如果使用</w:t>
      </w:r>
      <w:r w:rsidRPr="00CD49D2">
        <w:rPr>
          <w:rFonts w:ascii="宋体" w:hAnsi="宋体" w:cs="Calibri"/>
          <w:sz w:val="21"/>
          <w:szCs w:val="21"/>
        </w:rPr>
        <w:t xml:space="preserve"> RESTART </w:t>
      </w:r>
      <w:r w:rsidRPr="00CD49D2">
        <w:rPr>
          <w:rFonts w:ascii="宋体" w:hAnsi="宋体" w:cs="宋体"/>
          <w:sz w:val="21"/>
          <w:szCs w:val="21"/>
        </w:rPr>
        <w:t>方式，</w:t>
      </w:r>
      <w:r w:rsidRPr="00CD49D2">
        <w:rPr>
          <w:rFonts w:ascii="宋体" w:hAnsi="宋体" w:cs="Calibri"/>
          <w:sz w:val="21"/>
          <w:szCs w:val="21"/>
        </w:rPr>
        <w:t xml:space="preserve">RESTART </w:t>
      </w:r>
      <w:r w:rsidRPr="00CD49D2">
        <w:rPr>
          <w:rFonts w:ascii="宋体" w:hAnsi="宋体" w:cs="宋体"/>
          <w:sz w:val="21"/>
          <w:szCs w:val="21"/>
        </w:rPr>
        <w:t>和前面一个字节之间</w:t>
      </w:r>
      <w:proofErr w:type="gramStart"/>
      <w:r w:rsidR="005B039B" w:rsidRPr="00CD49D2">
        <w:rPr>
          <w:rFonts w:ascii="宋体" w:hAnsi="宋体" w:cs="宋体" w:hint="eastAsia"/>
          <w:sz w:val="21"/>
          <w:szCs w:val="21"/>
        </w:rPr>
        <w:t>延时</w:t>
      </w:r>
      <w:r w:rsidRPr="00CD49D2">
        <w:rPr>
          <w:rFonts w:ascii="宋体" w:hAnsi="宋体" w:cs="宋体"/>
          <w:sz w:val="21"/>
          <w:szCs w:val="21"/>
        </w:rPr>
        <w:t>需</w:t>
      </w:r>
      <w:proofErr w:type="gramEnd"/>
      <w:r w:rsidRPr="00CD49D2">
        <w:rPr>
          <w:rFonts w:ascii="宋体" w:hAnsi="宋体" w:cs="宋体"/>
          <w:sz w:val="21"/>
          <w:szCs w:val="21"/>
        </w:rPr>
        <w:t>大于</w:t>
      </w:r>
      <w:r w:rsidRPr="00CD49D2">
        <w:rPr>
          <w:rFonts w:ascii="宋体" w:hAnsi="宋体" w:cs="Calibri"/>
          <w:sz w:val="21"/>
          <w:szCs w:val="21"/>
        </w:rPr>
        <w:t xml:space="preserve"> </w:t>
      </w:r>
      <w:r w:rsidR="005B039B" w:rsidRPr="00CD49D2">
        <w:rPr>
          <w:rFonts w:ascii="宋体" w:hAnsi="宋体" w:cs="Calibri"/>
          <w:sz w:val="21"/>
          <w:szCs w:val="21"/>
        </w:rPr>
        <w:t>30</w:t>
      </w:r>
      <w:r w:rsidRPr="00CD49D2">
        <w:rPr>
          <w:rFonts w:ascii="宋体" w:hAnsi="宋体" w:cs="Calibri"/>
          <w:sz w:val="21"/>
          <w:szCs w:val="21"/>
        </w:rPr>
        <w:t>u</w:t>
      </w:r>
      <w:r w:rsidR="005B039B" w:rsidRPr="00CD49D2">
        <w:rPr>
          <w:rFonts w:ascii="宋体" w:hAnsi="宋体" w:cs="Calibri" w:hint="eastAsia"/>
          <w:sz w:val="21"/>
          <w:szCs w:val="21"/>
        </w:rPr>
        <w:t>s</w:t>
      </w:r>
      <w:r w:rsidR="005B039B" w:rsidRPr="00CD49D2">
        <w:rPr>
          <w:rFonts w:ascii="宋体" w:hAnsi="宋体" w:cs="Calibri"/>
          <w:sz w:val="21"/>
          <w:szCs w:val="21"/>
        </w:rPr>
        <w:t>,</w:t>
      </w:r>
      <w:r w:rsidR="005B039B" w:rsidRPr="00CD49D2">
        <w:rPr>
          <w:rFonts w:ascii="宋体" w:hAnsi="宋体" w:cs="宋体"/>
          <w:sz w:val="21"/>
          <w:szCs w:val="21"/>
        </w:rPr>
        <w:t xml:space="preserve"> 如下图红色箭头位置的时间</w:t>
      </w:r>
      <w:r w:rsidRPr="00CD49D2">
        <w:rPr>
          <w:rFonts w:ascii="宋体" w:hAnsi="宋体" w:cs="宋体"/>
          <w:sz w:val="21"/>
          <w:szCs w:val="21"/>
        </w:rPr>
        <w:t>。（</w:t>
      </w:r>
      <w:r w:rsidRPr="00CD49D2">
        <w:rPr>
          <w:rFonts w:ascii="宋体" w:hAnsi="宋体" w:cs="Calibri"/>
          <w:sz w:val="21"/>
          <w:szCs w:val="21"/>
        </w:rPr>
        <w:t xml:space="preserve">If RESTART is used, the RESTART must be delay more than </w:t>
      </w:r>
      <w:r w:rsidR="005B039B" w:rsidRPr="00CD49D2">
        <w:rPr>
          <w:rFonts w:ascii="宋体" w:hAnsi="宋体" w:cs="Calibri"/>
          <w:sz w:val="21"/>
          <w:szCs w:val="21"/>
        </w:rPr>
        <w:t>30</w:t>
      </w:r>
      <w:r w:rsidRPr="00CD49D2">
        <w:rPr>
          <w:rFonts w:ascii="宋体" w:hAnsi="宋体" w:cs="Calibri"/>
          <w:sz w:val="21"/>
          <w:szCs w:val="21"/>
        </w:rPr>
        <w:t>u</w:t>
      </w:r>
      <w:r w:rsidR="005B039B" w:rsidRPr="00CD49D2">
        <w:rPr>
          <w:rFonts w:ascii="宋体" w:hAnsi="宋体" w:cs="Calibri" w:hint="eastAsia"/>
          <w:sz w:val="21"/>
          <w:szCs w:val="21"/>
        </w:rPr>
        <w:t>s</w:t>
      </w:r>
      <w:r w:rsidRPr="00CD49D2">
        <w:rPr>
          <w:rFonts w:ascii="宋体" w:hAnsi="宋体" w:cs="Calibri"/>
          <w:sz w:val="21"/>
          <w:szCs w:val="21"/>
        </w:rPr>
        <w:t xml:space="preserve"> between the preceding byte</w:t>
      </w:r>
      <w:r w:rsidR="005B039B" w:rsidRPr="00CD49D2">
        <w:rPr>
          <w:rFonts w:ascii="宋体" w:hAnsi="宋体" w:cs="Calibri" w:hint="eastAsia"/>
          <w:sz w:val="21"/>
          <w:szCs w:val="21"/>
        </w:rPr>
        <w:t>，</w:t>
      </w:r>
      <w:r w:rsidR="005B039B" w:rsidRPr="00CD49D2">
        <w:rPr>
          <w:rFonts w:ascii="宋体" w:hAnsi="宋体" w:cs="Calibri"/>
          <w:sz w:val="21"/>
          <w:szCs w:val="21"/>
        </w:rPr>
        <w:t>For example, the time delay of the red arrow position in the</w:t>
      </w:r>
      <w:r w:rsidR="005B039B" w:rsidRPr="00CD49D2">
        <w:rPr>
          <w:rFonts w:ascii="宋体" w:hAnsi="宋体" w:cs="宋体"/>
          <w:sz w:val="21"/>
          <w:szCs w:val="21"/>
        </w:rPr>
        <w:t xml:space="preserve"> </w:t>
      </w:r>
      <w:r w:rsidR="005B039B" w:rsidRPr="00CD49D2">
        <w:rPr>
          <w:rFonts w:ascii="宋体" w:hAnsi="宋体" w:cs="Calibri"/>
          <w:sz w:val="21"/>
          <w:szCs w:val="21"/>
        </w:rPr>
        <w:t>following figure.</w:t>
      </w:r>
      <w:r w:rsidR="005B039B" w:rsidRPr="00CD49D2">
        <w:rPr>
          <w:rFonts w:ascii="宋体" w:hAnsi="宋体" w:cs="宋体"/>
          <w:sz w:val="21"/>
          <w:szCs w:val="21"/>
        </w:rPr>
        <w:t>）</w:t>
      </w:r>
      <w:r w:rsidRPr="00CD49D2">
        <w:rPr>
          <w:rFonts w:ascii="宋体" w:hAnsi="宋体" w:cs="Calibri"/>
          <w:sz w:val="21"/>
          <w:szCs w:val="21"/>
        </w:rPr>
        <w:t xml:space="preserve"> </w:t>
      </w:r>
    </w:p>
    <w:p w14:paraId="6E22A618" w14:textId="77777777" w:rsidR="00F715F9" w:rsidRPr="00CD49D2" w:rsidRDefault="00000000">
      <w:pPr>
        <w:spacing w:line="284" w:lineRule="auto"/>
        <w:rPr>
          <w:rFonts w:ascii="宋体" w:hAnsi="宋体"/>
          <w:sz w:val="21"/>
          <w:szCs w:val="21"/>
        </w:rPr>
      </w:pPr>
      <w:r w:rsidRPr="00CD49D2">
        <w:rPr>
          <w:rFonts w:ascii="宋体" w:hAnsi="宋体"/>
          <w:noProof/>
          <w:sz w:val="21"/>
          <w:szCs w:val="21"/>
        </w:rPr>
        <w:drawing>
          <wp:anchor distT="0" distB="0" distL="114300" distR="114300" simplePos="0" relativeHeight="251661312" behindDoc="1" locked="0" layoutInCell="0" allowOverlap="1" wp14:anchorId="65A6477F" wp14:editId="66F6469F">
            <wp:simplePos x="0" y="0"/>
            <wp:positionH relativeFrom="column">
              <wp:posOffset>114300</wp:posOffset>
            </wp:positionH>
            <wp:positionV relativeFrom="paragraph">
              <wp:posOffset>6350</wp:posOffset>
            </wp:positionV>
            <wp:extent cx="5334000" cy="11506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15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F715F9" w:rsidRPr="00CD49D2">
      <w:pgSz w:w="11900" w:h="16838"/>
      <w:pgMar w:top="1440" w:right="1760" w:bottom="1440" w:left="1800" w:header="0" w:footer="0" w:gutter="0"/>
      <w:cols w:space="720" w:equalWidth="0">
        <w:col w:w="8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823"/>
    <w:multiLevelType w:val="hybridMultilevel"/>
    <w:tmpl w:val="3AEE43A8"/>
    <w:lvl w:ilvl="0" w:tplc="EF983642">
      <w:start w:val="1"/>
      <w:numFmt w:val="decimal"/>
      <w:lvlText w:val="%1"/>
      <w:lvlJc w:val="left"/>
    </w:lvl>
    <w:lvl w:ilvl="1" w:tplc="EE721626">
      <w:numFmt w:val="decimal"/>
      <w:lvlText w:val=""/>
      <w:lvlJc w:val="left"/>
    </w:lvl>
    <w:lvl w:ilvl="2" w:tplc="0CD822D6">
      <w:numFmt w:val="decimal"/>
      <w:lvlText w:val=""/>
      <w:lvlJc w:val="left"/>
    </w:lvl>
    <w:lvl w:ilvl="3" w:tplc="D18219F8">
      <w:numFmt w:val="decimal"/>
      <w:lvlText w:val=""/>
      <w:lvlJc w:val="left"/>
    </w:lvl>
    <w:lvl w:ilvl="4" w:tplc="B156DBF2">
      <w:numFmt w:val="decimal"/>
      <w:lvlText w:val=""/>
      <w:lvlJc w:val="left"/>
    </w:lvl>
    <w:lvl w:ilvl="5" w:tplc="6952D7D2">
      <w:numFmt w:val="decimal"/>
      <w:lvlText w:val=""/>
      <w:lvlJc w:val="left"/>
    </w:lvl>
    <w:lvl w:ilvl="6" w:tplc="0C60226E">
      <w:numFmt w:val="decimal"/>
      <w:lvlText w:val=""/>
      <w:lvlJc w:val="left"/>
    </w:lvl>
    <w:lvl w:ilvl="7" w:tplc="4804180A">
      <w:numFmt w:val="decimal"/>
      <w:lvlText w:val=""/>
      <w:lvlJc w:val="left"/>
    </w:lvl>
    <w:lvl w:ilvl="8" w:tplc="7E88C0F6">
      <w:numFmt w:val="decimal"/>
      <w:lvlText w:val=""/>
      <w:lvlJc w:val="left"/>
    </w:lvl>
  </w:abstractNum>
  <w:abstractNum w:abstractNumId="1" w15:restartNumberingAfterBreak="0">
    <w:nsid w:val="1E350637"/>
    <w:multiLevelType w:val="hybridMultilevel"/>
    <w:tmpl w:val="2528EE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64868206">
    <w:abstractNumId w:val="0"/>
  </w:num>
  <w:num w:numId="2" w16cid:durableId="1748727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5F9"/>
    <w:rsid w:val="004E514D"/>
    <w:rsid w:val="005B039B"/>
    <w:rsid w:val="008179FB"/>
    <w:rsid w:val="00CD49D2"/>
    <w:rsid w:val="00F7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AA49D"/>
  <w15:docId w15:val="{9380CA82-501F-4BBD-93E3-913C2FDA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E514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E514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5B03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dave</cp:lastModifiedBy>
  <cp:revision>3</cp:revision>
  <dcterms:created xsi:type="dcterms:W3CDTF">2022-11-15T10:56:00Z</dcterms:created>
  <dcterms:modified xsi:type="dcterms:W3CDTF">2022-12-06T04:46:00Z</dcterms:modified>
</cp:coreProperties>
</file>